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3871B297" w:rsidR="00862DC5" w:rsidRPr="008B4D66" w:rsidRDefault="008B4D66" w:rsidP="00C7095B">
            <w:pPr>
              <w:pStyle w:val="TableParagraph"/>
              <w:rPr>
                <w:rFonts w:ascii="Gotham Pro Medium" w:hAnsi="Gotham Pro Medium"/>
                <w:b/>
                <w:bCs/>
                <w:i/>
              </w:rPr>
            </w:pPr>
            <w:r w:rsidRPr="008B4D66">
              <w:rPr>
                <w:rFonts w:ascii="Gotham Pro Medium" w:hAnsi="Gotham Pro Medium"/>
                <w:b/>
                <w:bCs/>
                <w:i/>
              </w:rPr>
              <w:t xml:space="preserve">Персона року в </w:t>
            </w:r>
            <w:r w:rsidR="00DB0DAD">
              <w:rPr>
                <w:rFonts w:ascii="Gotham Pro Medium" w:hAnsi="Gotham Pro Medium"/>
                <w:b/>
                <w:bCs/>
                <w:i/>
              </w:rPr>
              <w:t>девелопменті</w:t>
            </w:r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важно заповніть кожен пункт профайлу.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 New Roman / Arial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За потреби додавайте фото або відео</w:t>
                            </w:r>
                          </w:p>
                          <w:p w14:paraId="162954F6" w14:textId="0B250C5B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0367D2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0367D2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сервісах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(Google Drive або інші сервіси)</w:t>
                            </w:r>
                          </w:p>
                          <w:p w14:paraId="4AAD1AB0" w14:textId="7E278A2E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34BB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кажіть відповідального за підготовку профайлу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0367D2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0367D2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профайл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важно заповніть кожен пункт профайлу.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 New Roman / Arial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За потреби додавайте фото або відео</w:t>
                      </w:r>
                    </w:p>
                    <w:p w14:paraId="162954F6" w14:textId="0B250C5B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0367D2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0367D2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сервісах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(Google Drive або інші сервіси)</w:t>
                      </w:r>
                    </w:p>
                    <w:p w14:paraId="4AAD1AB0" w14:textId="7E278A2E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2734BB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кажіть відповідального за підготовку профайлу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0367D2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0367D2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профайл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E46A95" w14:textId="77777777" w:rsidR="00A438AD" w:rsidRDefault="00A438AD" w:rsidP="00A438AD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09A879D2" w14:textId="4600C5BC" w:rsidR="008B4D66" w:rsidRDefault="008B4D66" w:rsidP="00255710">
            <w:pPr>
              <w:pStyle w:val="TableParagraph"/>
              <w:spacing w:before="15" w:line="261" w:lineRule="auto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8B4D66">
              <w:rPr>
                <w:b/>
                <w:bCs/>
                <w:color w:val="231F20"/>
                <w:sz w:val="20"/>
                <w:szCs w:val="20"/>
              </w:rPr>
              <w:t>П</w:t>
            </w:r>
            <w:r w:rsidR="000367D2">
              <w:rPr>
                <w:b/>
                <w:bCs/>
                <w:color w:val="231F20"/>
                <w:sz w:val="20"/>
                <w:szCs w:val="20"/>
              </w:rPr>
              <w:t>РІЗВИЩЕ та ІМ</w:t>
            </w:r>
            <w:r w:rsidR="000367D2">
              <w:rPr>
                <w:b/>
                <w:bCs/>
                <w:color w:val="231F20"/>
                <w:sz w:val="20"/>
                <w:szCs w:val="20"/>
                <w:lang w:val="en-US"/>
              </w:rPr>
              <w:t>’</w:t>
            </w:r>
            <w:r w:rsidR="000367D2">
              <w:rPr>
                <w:b/>
                <w:bCs/>
                <w:color w:val="231F20"/>
                <w:sz w:val="20"/>
                <w:szCs w:val="20"/>
              </w:rPr>
              <w:t xml:space="preserve">Я, 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>ПОСАД</w:t>
            </w:r>
            <w:r w:rsidR="000367D2">
              <w:rPr>
                <w:b/>
                <w:bCs/>
                <w:color w:val="231F20"/>
                <w:sz w:val="20"/>
                <w:szCs w:val="20"/>
              </w:rPr>
              <w:t>А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 КАНДИДАТА КОМПАНІЇ </w:t>
            </w:r>
          </w:p>
          <w:p w14:paraId="1B0FCADF" w14:textId="14F96E31" w:rsidR="00255710" w:rsidRDefault="008B4D66" w:rsidP="00255710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8B4D66">
              <w:rPr>
                <w:i/>
                <w:sz w:val="18"/>
              </w:rPr>
              <w:t>це може бути власник /  або CEO / або керівник напряму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238246C7" w:rsidR="00A438AD" w:rsidRPr="00A438AD" w:rsidRDefault="00862DC5" w:rsidP="00A438AD">
            <w:pPr>
              <w:pStyle w:val="TableParagraph"/>
              <w:spacing w:before="53" w:line="158" w:lineRule="exact"/>
              <w:ind w:left="80"/>
              <w:rPr>
                <w:i/>
                <w:color w:val="231F20"/>
                <w:spacing w:val="-2"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929C3C6" w14:textId="69D99764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5B91B92F" w14:textId="41C3ECB7" w:rsidR="00A438AD" w:rsidRDefault="00A438AD" w:rsidP="00862DC5">
      <w:pPr>
        <w:pStyle w:val="a3"/>
        <w:rPr>
          <w:rFonts w:ascii="Gotham Pro Black"/>
          <w:b/>
          <w:sz w:val="20"/>
        </w:rPr>
      </w:pPr>
    </w:p>
    <w:p w14:paraId="6888A8EF" w14:textId="5DC5CF23" w:rsidR="00A438AD" w:rsidRDefault="00A438AD" w:rsidP="00862DC5">
      <w:pPr>
        <w:pStyle w:val="a3"/>
        <w:rPr>
          <w:rFonts w:ascii="Gotham Pro Black"/>
          <w:b/>
          <w:sz w:val="20"/>
        </w:rPr>
      </w:pPr>
    </w:p>
    <w:p w14:paraId="08A84FC1" w14:textId="77777777" w:rsidR="00A438AD" w:rsidRDefault="00A438AD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1D7EF17C" w14:textId="17D67C29" w:rsidR="008B4D66" w:rsidRDefault="008B4D66" w:rsidP="008B4D66">
            <w:pPr>
              <w:pStyle w:val="TableParagraph"/>
              <w:spacing w:before="14" w:line="261" w:lineRule="auto"/>
              <w:rPr>
                <w:b/>
                <w:bCs/>
                <w:color w:val="231F20"/>
                <w:sz w:val="20"/>
                <w:szCs w:val="20"/>
              </w:rPr>
            </w:pP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ЗАСЛУГИ ТА </w:t>
            </w:r>
            <w:r>
              <w:rPr>
                <w:b/>
                <w:bCs/>
                <w:color w:val="231F20"/>
                <w:sz w:val="20"/>
                <w:szCs w:val="20"/>
              </w:rPr>
              <w:t>ДОСЯГНЕННЯ</w:t>
            </w:r>
            <w:r w:rsidRPr="008B4D66">
              <w:rPr>
                <w:b/>
                <w:bCs/>
                <w:color w:val="231F20"/>
                <w:sz w:val="20"/>
                <w:szCs w:val="20"/>
              </w:rPr>
              <w:t xml:space="preserve"> КАНДИДАТА</w:t>
            </w:r>
          </w:p>
          <w:p w14:paraId="1EE7D39F" w14:textId="1F1DA545" w:rsidR="00DB0DAD" w:rsidRDefault="008B4D66" w:rsidP="00DB0DAD">
            <w:pPr>
              <w:pStyle w:val="TableParagraph"/>
              <w:spacing w:before="14" w:after="120" w:line="262" w:lineRule="auto"/>
              <w:ind w:left="79"/>
              <w:rPr>
                <w:i/>
                <w:sz w:val="18"/>
              </w:rPr>
            </w:pPr>
            <w:r w:rsidRPr="008B4D66">
              <w:rPr>
                <w:i/>
                <w:sz w:val="18"/>
              </w:rPr>
              <w:t>Коротко та структуровано опи</w:t>
            </w:r>
            <w:r>
              <w:rPr>
                <w:i/>
                <w:sz w:val="18"/>
              </w:rPr>
              <w:t xml:space="preserve">шіть </w:t>
            </w:r>
            <w:r w:rsidRPr="008B4D66">
              <w:rPr>
                <w:i/>
                <w:sz w:val="18"/>
              </w:rPr>
              <w:t xml:space="preserve">заслуги кандидата за вказаний період </w:t>
            </w:r>
            <w:r>
              <w:rPr>
                <w:i/>
                <w:sz w:val="18"/>
              </w:rPr>
              <w:t xml:space="preserve">з 01.09.2024 р. по 31.08.2025 р. </w:t>
            </w:r>
            <w:r w:rsidRPr="008B4D66">
              <w:rPr>
                <w:i/>
                <w:sz w:val="18"/>
              </w:rPr>
              <w:t>та якісний і кількісний вплив на діяльність компанії (можливо вплив на галузь, країну)</w:t>
            </w:r>
            <w:r w:rsidR="002734BB">
              <w:rPr>
                <w:i/>
                <w:sz w:val="18"/>
              </w:rPr>
              <w:t>. Нижче вказано орієнтовний перелік критеріїв, які ви можете використати при описі свого кандидата.</w:t>
            </w:r>
          </w:p>
          <w:p w14:paraId="530F7C0A" w14:textId="28BACC7B" w:rsidR="00DB0DAD" w:rsidRPr="00DB0DAD" w:rsidRDefault="00DB0DAD" w:rsidP="00DB0DAD">
            <w:pPr>
              <w:pStyle w:val="TableParagraph"/>
              <w:spacing w:before="14" w:after="120" w:line="262" w:lineRule="auto"/>
              <w:ind w:left="79"/>
              <w:rPr>
                <w:i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t xml:space="preserve">Опис заслуг та </w:t>
            </w:r>
            <w:r w:rsidRPr="002734BB">
              <w:rPr>
                <w:b/>
                <w:bCs/>
                <w:iCs/>
                <w:sz w:val="18"/>
                <w:szCs w:val="18"/>
              </w:rPr>
              <w:t>досягнень можна вказати</w:t>
            </w:r>
            <w:r w:rsidRPr="00DB0DAD">
              <w:rPr>
                <w:b/>
                <w:bCs/>
                <w:iCs/>
                <w:sz w:val="18"/>
                <w:szCs w:val="18"/>
              </w:rPr>
              <w:t xml:space="preserve"> за ключовими напрямами</w:t>
            </w:r>
            <w:r>
              <w:rPr>
                <w:b/>
                <w:bCs/>
                <w:iCs/>
                <w:sz w:val="18"/>
                <w:szCs w:val="18"/>
              </w:rPr>
              <w:t>:</w:t>
            </w:r>
          </w:p>
          <w:p w14:paraId="35481F7A" w14:textId="77777777" w:rsidR="00DB0DAD" w:rsidRPr="00DB0DAD" w:rsidRDefault="00DB0DAD" w:rsidP="00DB0DAD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t>Результати роботи торговельного центру / портфеля ТРЦ</w:t>
            </w:r>
          </w:p>
          <w:p w14:paraId="2AEC5008" w14:textId="1F00ADEF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зростання відвідуваності у порівнянні з попереднім періодом</w:t>
            </w:r>
            <w:r>
              <w:rPr>
                <w:iCs/>
                <w:sz w:val="18"/>
                <w:szCs w:val="18"/>
              </w:rPr>
              <w:t>;</w:t>
            </w:r>
          </w:p>
          <w:p w14:paraId="46C70C09" w14:textId="193528C9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зростання орендного доходу</w:t>
            </w:r>
            <w:r>
              <w:rPr>
                <w:iCs/>
                <w:sz w:val="18"/>
                <w:szCs w:val="18"/>
              </w:rPr>
              <w:t>;</w:t>
            </w:r>
          </w:p>
          <w:p w14:paraId="5D2599E6" w14:textId="3896EF5C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високий рівень заповненості площ</w:t>
            </w:r>
            <w:r>
              <w:rPr>
                <w:iCs/>
                <w:sz w:val="18"/>
                <w:szCs w:val="18"/>
              </w:rPr>
              <w:t>;</w:t>
            </w:r>
          </w:p>
          <w:p w14:paraId="068DE43A" w14:textId="123624B1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залучення нових якорів / брендів — особливо унікальних або ексклюзивних</w:t>
            </w:r>
            <w:r>
              <w:rPr>
                <w:iCs/>
                <w:sz w:val="18"/>
                <w:szCs w:val="18"/>
              </w:rPr>
              <w:t>;</w:t>
            </w:r>
          </w:p>
          <w:p w14:paraId="0C79261E" w14:textId="6E7A7FFE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покращення tenant-mix (оптимізація структури орендарів)</w:t>
            </w:r>
            <w:r>
              <w:rPr>
                <w:iCs/>
                <w:sz w:val="18"/>
                <w:szCs w:val="18"/>
              </w:rPr>
              <w:t>;</w:t>
            </w:r>
          </w:p>
          <w:p w14:paraId="1EB80459" w14:textId="664FF05E" w:rsidR="00DB0DAD" w:rsidRPr="00DB0DAD" w:rsidRDefault="00DB0DAD" w:rsidP="00DB0DAD">
            <w:pPr>
              <w:pStyle w:val="TableParagraph"/>
              <w:numPr>
                <w:ilvl w:val="0"/>
                <w:numId w:val="11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 xml:space="preserve">оновлення або реконцепція </w:t>
            </w:r>
            <w:r w:rsidR="002734BB">
              <w:rPr>
                <w:iCs/>
                <w:sz w:val="18"/>
                <w:szCs w:val="18"/>
              </w:rPr>
              <w:t xml:space="preserve">ТРЦ </w:t>
            </w:r>
            <w:r w:rsidRPr="00DB0DAD">
              <w:rPr>
                <w:iCs/>
                <w:sz w:val="18"/>
                <w:szCs w:val="18"/>
              </w:rPr>
              <w:t>(редевелопмент, реконструкція).</w:t>
            </w:r>
          </w:p>
          <w:p w14:paraId="148B8DB2" w14:textId="77777777" w:rsidR="00DB0DAD" w:rsidRPr="00DB0DAD" w:rsidRDefault="00DB0DAD" w:rsidP="00DB0DAD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lastRenderedPageBreak/>
              <w:t>Інновації та розвиток</w:t>
            </w:r>
          </w:p>
          <w:p w14:paraId="48C7A474" w14:textId="0D3FF710" w:rsidR="00DB0DAD" w:rsidRPr="00DB0DAD" w:rsidRDefault="00DB0DAD" w:rsidP="00DB0DAD">
            <w:pPr>
              <w:pStyle w:val="TableParagraph"/>
              <w:numPr>
                <w:ilvl w:val="0"/>
                <w:numId w:val="12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запуск нових форматів (lifestyle-центр, mixed-use, food hall тощо)</w:t>
            </w:r>
            <w:r>
              <w:rPr>
                <w:iCs/>
                <w:sz w:val="18"/>
                <w:szCs w:val="18"/>
              </w:rPr>
              <w:t>;</w:t>
            </w:r>
          </w:p>
          <w:p w14:paraId="2DFCD839" w14:textId="1750E762" w:rsidR="00DB0DAD" w:rsidRPr="00DB0DAD" w:rsidRDefault="00DB0DAD" w:rsidP="00DB0DAD">
            <w:pPr>
              <w:pStyle w:val="TableParagraph"/>
              <w:numPr>
                <w:ilvl w:val="0"/>
                <w:numId w:val="12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впровадження цифрових рішень у ТРЦ (аналітика трафіку, додатки, loyalty-платформи)</w:t>
            </w:r>
            <w:r>
              <w:rPr>
                <w:iCs/>
                <w:sz w:val="18"/>
                <w:szCs w:val="18"/>
              </w:rPr>
              <w:t>;</w:t>
            </w:r>
          </w:p>
          <w:p w14:paraId="57FFD3A1" w14:textId="2FFBC741" w:rsidR="00DB0DAD" w:rsidRPr="00DB0DAD" w:rsidRDefault="00DB0DAD" w:rsidP="00DB0DAD">
            <w:pPr>
              <w:pStyle w:val="TableParagraph"/>
              <w:numPr>
                <w:ilvl w:val="0"/>
                <w:numId w:val="12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розвиток сервісів для відвідувачів (нові зони відпочинку, дитячі простори, smart-parking тощо).</w:t>
            </w:r>
          </w:p>
          <w:p w14:paraId="0C66A7ED" w14:textId="77777777" w:rsidR="00DB0DAD" w:rsidRPr="00DB0DAD" w:rsidRDefault="00DB0DAD" w:rsidP="00DB0DAD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t>Лідерство, антикризовий менеджмент</w:t>
            </w:r>
          </w:p>
          <w:p w14:paraId="5944D9CE" w14:textId="33AE7197" w:rsidR="00DB0DAD" w:rsidRPr="00DB0DAD" w:rsidRDefault="00DB0DAD" w:rsidP="00DB0DAD">
            <w:pPr>
              <w:pStyle w:val="TableParagraph"/>
              <w:numPr>
                <w:ilvl w:val="0"/>
                <w:numId w:val="13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 xml:space="preserve">здатність утримати ефективну роботу ТРЦ в умовах кризи (війна, блекаути, </w:t>
            </w:r>
            <w:r>
              <w:rPr>
                <w:iCs/>
                <w:sz w:val="18"/>
                <w:szCs w:val="18"/>
                <w:lang w:val="en-US"/>
              </w:rPr>
              <w:t>COVID</w:t>
            </w:r>
            <w:r w:rsidRPr="00DB0DAD">
              <w:rPr>
                <w:iCs/>
                <w:sz w:val="18"/>
                <w:szCs w:val="18"/>
              </w:rPr>
              <w:t>, падіння купівельної спроможності)</w:t>
            </w:r>
            <w:r>
              <w:rPr>
                <w:iCs/>
                <w:sz w:val="18"/>
                <w:szCs w:val="18"/>
              </w:rPr>
              <w:t>;</w:t>
            </w:r>
          </w:p>
          <w:p w14:paraId="4164A235" w14:textId="3ACD3305" w:rsidR="00DB0DAD" w:rsidRPr="00DB0DAD" w:rsidRDefault="00DB0DAD" w:rsidP="00DB0DAD">
            <w:pPr>
              <w:pStyle w:val="TableParagraph"/>
              <w:numPr>
                <w:ilvl w:val="0"/>
                <w:numId w:val="13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прозора та ефективна комунікація з орендарями в складні періоди</w:t>
            </w:r>
            <w:r>
              <w:rPr>
                <w:iCs/>
                <w:sz w:val="18"/>
                <w:szCs w:val="18"/>
              </w:rPr>
              <w:t>;</w:t>
            </w:r>
          </w:p>
          <w:p w14:paraId="4CAF9415" w14:textId="5F15FA0B" w:rsidR="00DB0DAD" w:rsidRPr="00DB0DAD" w:rsidRDefault="00DB0DAD" w:rsidP="00DB0DAD">
            <w:pPr>
              <w:pStyle w:val="TableParagraph"/>
              <w:numPr>
                <w:ilvl w:val="0"/>
                <w:numId w:val="13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гнучкість у перегляді умов оренди / форматів співпраці.</w:t>
            </w:r>
          </w:p>
          <w:p w14:paraId="06D0D8C0" w14:textId="77777777" w:rsidR="00DB0DAD" w:rsidRPr="00DB0DAD" w:rsidRDefault="00DB0DAD" w:rsidP="00DB0DAD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t>Репутація та внесок у розвиток ринку</w:t>
            </w:r>
          </w:p>
          <w:p w14:paraId="1517FF8A" w14:textId="614FC7E6" w:rsidR="00DB0DAD" w:rsidRPr="00DB0DAD" w:rsidRDefault="00DB0DAD" w:rsidP="00DB0DAD">
            <w:pPr>
              <w:pStyle w:val="TableParagraph"/>
              <w:numPr>
                <w:ilvl w:val="0"/>
                <w:numId w:val="15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</w:t>
            </w:r>
            <w:r w:rsidRPr="00DB0DAD">
              <w:rPr>
                <w:iCs/>
                <w:sz w:val="18"/>
                <w:szCs w:val="18"/>
              </w:rPr>
              <w:t>ктивна участь у галузевих подіях, асоціаціях, форумах Впровадження нових стандартів сервісу/менеджменту</w:t>
            </w:r>
            <w:r>
              <w:rPr>
                <w:iCs/>
                <w:sz w:val="18"/>
                <w:szCs w:val="18"/>
              </w:rPr>
              <w:t>;</w:t>
            </w:r>
          </w:p>
          <w:p w14:paraId="54B3170A" w14:textId="2EAB1E28" w:rsidR="00DB0DAD" w:rsidRPr="00DB0DAD" w:rsidRDefault="00DB0DAD" w:rsidP="00DB0DAD">
            <w:pPr>
              <w:pStyle w:val="TableParagraph"/>
              <w:numPr>
                <w:ilvl w:val="0"/>
                <w:numId w:val="15"/>
              </w:numPr>
              <w:spacing w:before="120" w:after="120" w:line="262" w:lineRule="auto"/>
              <w:ind w:left="794" w:hanging="3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в</w:t>
            </w:r>
            <w:r w:rsidRPr="00DB0DAD">
              <w:rPr>
                <w:iCs/>
                <w:sz w:val="18"/>
                <w:szCs w:val="18"/>
              </w:rPr>
              <w:t>несок у розвиток міста чи регіону через якісні ТРЦ.</w:t>
            </w:r>
          </w:p>
          <w:p w14:paraId="7587C687" w14:textId="77777777" w:rsidR="00DB0DAD" w:rsidRPr="00DB0DAD" w:rsidRDefault="00DB0DAD" w:rsidP="00DB0DAD">
            <w:pPr>
              <w:pStyle w:val="TableParagraph"/>
              <w:spacing w:before="120" w:after="120" w:line="262" w:lineRule="auto"/>
              <w:ind w:left="79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DB0DAD">
              <w:rPr>
                <w:b/>
                <w:bCs/>
                <w:iCs/>
                <w:sz w:val="18"/>
                <w:szCs w:val="18"/>
              </w:rPr>
              <w:t>Соціальна відповідальність та громадянська позиція</w:t>
            </w:r>
          </w:p>
          <w:p w14:paraId="74D81875" w14:textId="29AA23B5" w:rsidR="00DB0DAD" w:rsidRPr="00DB0DAD" w:rsidRDefault="00DB0DAD" w:rsidP="00DB0DAD">
            <w:pPr>
              <w:pStyle w:val="TableParagraph"/>
              <w:numPr>
                <w:ilvl w:val="0"/>
                <w:numId w:val="14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допомога ЗСУ, волонтерство, гуманітарна підтримка</w:t>
            </w:r>
            <w:r>
              <w:rPr>
                <w:iCs/>
                <w:sz w:val="18"/>
                <w:szCs w:val="18"/>
              </w:rPr>
              <w:t>;</w:t>
            </w:r>
          </w:p>
          <w:p w14:paraId="212F449B" w14:textId="534B7416" w:rsidR="00DB0DAD" w:rsidRPr="00DB0DAD" w:rsidRDefault="00DB0DAD" w:rsidP="00DB0DAD">
            <w:pPr>
              <w:pStyle w:val="TableParagraph"/>
              <w:numPr>
                <w:ilvl w:val="0"/>
                <w:numId w:val="14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DB0DAD">
              <w:rPr>
                <w:iCs/>
                <w:sz w:val="18"/>
                <w:szCs w:val="18"/>
              </w:rPr>
              <w:t>створення безпечного середовища в ТРЦ (укриття, підтримка бізнесу під час війни)</w:t>
            </w:r>
            <w:r>
              <w:rPr>
                <w:iCs/>
                <w:sz w:val="18"/>
                <w:szCs w:val="18"/>
              </w:rPr>
              <w:t>;</w:t>
            </w:r>
          </w:p>
          <w:p w14:paraId="2F5ABA2C" w14:textId="0CA911CF" w:rsidR="008E008A" w:rsidRDefault="00DB0DAD" w:rsidP="008E008A">
            <w:pPr>
              <w:pStyle w:val="TableParagraph"/>
              <w:numPr>
                <w:ilvl w:val="0"/>
                <w:numId w:val="14"/>
              </w:numPr>
              <w:spacing w:before="120" w:after="120" w:line="262" w:lineRule="auto"/>
              <w:contextualSpacing/>
              <w:rPr>
                <w:i/>
                <w:sz w:val="18"/>
              </w:rPr>
            </w:pPr>
            <w:r w:rsidRPr="00DB0DAD">
              <w:rPr>
                <w:iCs/>
                <w:sz w:val="18"/>
                <w:szCs w:val="18"/>
              </w:rPr>
              <w:t>благодійні ініціативи, соціальні проєкти в межах ТРЦ.</w:t>
            </w:r>
          </w:p>
          <w:p w14:paraId="4D1CDF15" w14:textId="77777777" w:rsidR="008E008A" w:rsidRPr="008E008A" w:rsidRDefault="008E008A" w:rsidP="008E008A">
            <w:pPr>
              <w:pStyle w:val="TableParagraph"/>
              <w:spacing w:before="120" w:after="120" w:line="262" w:lineRule="auto"/>
              <w:ind w:left="720"/>
              <w:contextualSpacing/>
              <w:rPr>
                <w:i/>
                <w:sz w:val="18"/>
              </w:rPr>
            </w:pPr>
          </w:p>
          <w:p w14:paraId="46A4F776" w14:textId="77777777" w:rsidR="008E008A" w:rsidRPr="0026142D" w:rsidRDefault="008E008A" w:rsidP="008E008A">
            <w:pPr>
              <w:pStyle w:val="TableParagraph"/>
              <w:spacing w:before="120" w:after="120" w:line="262" w:lineRule="auto"/>
              <w:contextualSpacing/>
              <w:rPr>
                <w:b/>
                <w:bCs/>
                <w:iCs/>
                <w:sz w:val="18"/>
                <w:szCs w:val="18"/>
              </w:rPr>
            </w:pPr>
            <w:r w:rsidRPr="0026142D">
              <w:rPr>
                <w:b/>
                <w:bCs/>
                <w:iCs/>
                <w:sz w:val="18"/>
                <w:szCs w:val="18"/>
              </w:rPr>
              <w:t>Публічність та експертність</w:t>
            </w:r>
          </w:p>
          <w:p w14:paraId="0B3AA738" w14:textId="77777777" w:rsidR="002734BB" w:rsidRDefault="008E008A" w:rsidP="002734BB">
            <w:pPr>
              <w:pStyle w:val="TableParagraph"/>
              <w:numPr>
                <w:ilvl w:val="0"/>
                <w:numId w:val="10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6142D">
              <w:rPr>
                <w:iCs/>
                <w:sz w:val="18"/>
                <w:szCs w:val="18"/>
              </w:rPr>
              <w:t>виступи на конференціях, інтерв’ю, експертні думки</w:t>
            </w:r>
            <w:r>
              <w:rPr>
                <w:iCs/>
                <w:sz w:val="18"/>
                <w:szCs w:val="18"/>
              </w:rPr>
              <w:t>;</w:t>
            </w:r>
          </w:p>
          <w:p w14:paraId="7A0D31CA" w14:textId="53129713" w:rsidR="008E008A" w:rsidRPr="002734BB" w:rsidRDefault="008E008A" w:rsidP="002734BB">
            <w:pPr>
              <w:pStyle w:val="TableParagraph"/>
              <w:numPr>
                <w:ilvl w:val="0"/>
                <w:numId w:val="10"/>
              </w:numPr>
              <w:spacing w:before="120" w:after="120" w:line="262" w:lineRule="auto"/>
              <w:contextualSpacing/>
              <w:rPr>
                <w:iCs/>
                <w:sz w:val="18"/>
                <w:szCs w:val="18"/>
              </w:rPr>
            </w:pPr>
            <w:r w:rsidRPr="002734BB">
              <w:rPr>
                <w:iCs/>
                <w:sz w:val="18"/>
                <w:szCs w:val="18"/>
              </w:rPr>
              <w:t>видимість у професійному середовищі (публікації в галузевих медіа тощо).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lastRenderedPageBreak/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23B6CAC" w14:textId="5F4BEF55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7F298A76" w14:textId="77777777" w:rsidR="00170902" w:rsidRDefault="00170902" w:rsidP="00862DC5">
      <w:pPr>
        <w:pStyle w:val="a3"/>
        <w:rPr>
          <w:rFonts w:ascii="Gotham Pro Black"/>
          <w:b/>
          <w:sz w:val="20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Light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Pro Black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D27"/>
    <w:multiLevelType w:val="hybridMultilevel"/>
    <w:tmpl w:val="3DA68510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66154B9"/>
    <w:multiLevelType w:val="hybridMultilevel"/>
    <w:tmpl w:val="ED2896C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108565BF"/>
    <w:multiLevelType w:val="hybridMultilevel"/>
    <w:tmpl w:val="4D449AE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25032959"/>
    <w:multiLevelType w:val="hybridMultilevel"/>
    <w:tmpl w:val="C666D912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372841EA"/>
    <w:multiLevelType w:val="hybridMultilevel"/>
    <w:tmpl w:val="FDBCB620"/>
    <w:lvl w:ilvl="0" w:tplc="A9BE8E94">
      <w:numFmt w:val="bullet"/>
      <w:lvlText w:val="-"/>
      <w:lvlJc w:val="left"/>
      <w:pPr>
        <w:ind w:left="799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40C215F2"/>
    <w:multiLevelType w:val="hybridMultilevel"/>
    <w:tmpl w:val="14846A6C"/>
    <w:lvl w:ilvl="0" w:tplc="5EA8C036">
      <w:start w:val="3"/>
      <w:numFmt w:val="bullet"/>
      <w:lvlText w:val="-"/>
      <w:lvlJc w:val="left"/>
      <w:pPr>
        <w:ind w:left="799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446E01B9"/>
    <w:multiLevelType w:val="hybridMultilevel"/>
    <w:tmpl w:val="8CA28DB4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4F541739"/>
    <w:multiLevelType w:val="hybridMultilevel"/>
    <w:tmpl w:val="45008B2E"/>
    <w:lvl w:ilvl="0" w:tplc="A9BE8E94">
      <w:numFmt w:val="bullet"/>
      <w:lvlText w:val="-"/>
      <w:lvlJc w:val="left"/>
      <w:pPr>
        <w:ind w:left="72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1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5632730F"/>
    <w:multiLevelType w:val="hybridMultilevel"/>
    <w:tmpl w:val="A306C138"/>
    <w:lvl w:ilvl="0" w:tplc="A9BE8E94">
      <w:numFmt w:val="bullet"/>
      <w:lvlText w:val="-"/>
      <w:lvlJc w:val="left"/>
      <w:pPr>
        <w:ind w:left="797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3" w15:restartNumberingAfterBreak="0">
    <w:nsid w:val="60DC33F5"/>
    <w:multiLevelType w:val="hybridMultilevel"/>
    <w:tmpl w:val="0B7E32CA"/>
    <w:lvl w:ilvl="0" w:tplc="5EA8C036">
      <w:start w:val="3"/>
      <w:numFmt w:val="bullet"/>
      <w:lvlText w:val="-"/>
      <w:lvlJc w:val="left"/>
      <w:pPr>
        <w:ind w:left="799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9866E27"/>
    <w:multiLevelType w:val="hybridMultilevel"/>
    <w:tmpl w:val="5E320362"/>
    <w:lvl w:ilvl="0" w:tplc="5EA8C036">
      <w:start w:val="3"/>
      <w:numFmt w:val="bullet"/>
      <w:lvlText w:val="-"/>
      <w:lvlJc w:val="left"/>
      <w:pPr>
        <w:ind w:left="799" w:hanging="360"/>
      </w:pPr>
      <w:rPr>
        <w:rFonts w:ascii="Gotham Pro Light" w:eastAsia="Gotham Pro Light" w:hAnsi="Gotham Pro Light" w:cs="Gotham Pro Light" w:hint="default"/>
        <w:i w:val="0"/>
        <w:color w:val="231F20"/>
      </w:rPr>
    </w:lvl>
    <w:lvl w:ilvl="1" w:tplc="0422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0367D2"/>
    <w:rsid w:val="001348C4"/>
    <w:rsid w:val="00170902"/>
    <w:rsid w:val="00217A85"/>
    <w:rsid w:val="00254623"/>
    <w:rsid w:val="00255710"/>
    <w:rsid w:val="002734BB"/>
    <w:rsid w:val="002B131D"/>
    <w:rsid w:val="002B31CA"/>
    <w:rsid w:val="00350C40"/>
    <w:rsid w:val="00862DC5"/>
    <w:rsid w:val="008B4D66"/>
    <w:rsid w:val="008E008A"/>
    <w:rsid w:val="00A438AD"/>
    <w:rsid w:val="00A77DFB"/>
    <w:rsid w:val="00CE7ECB"/>
    <w:rsid w:val="00DB0DAD"/>
    <w:rsid w:val="00D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12</cp:revision>
  <dcterms:created xsi:type="dcterms:W3CDTF">2025-08-22T06:27:00Z</dcterms:created>
  <dcterms:modified xsi:type="dcterms:W3CDTF">2025-08-27T11:54:00Z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